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highlight w:val="none"/>
          <w:lang w:val="en-US" w:eastAsia="zh-CN"/>
        </w:rPr>
        <w:t>活 动 日 程 安 排</w:t>
      </w:r>
    </w:p>
    <w:tbl>
      <w:tblPr>
        <w:tblStyle w:val="2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14"/>
        <w:gridCol w:w="5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日 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时  间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第一天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1月13日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  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协会第四届理事会第三次会议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-19:30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第二天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1月14日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0-9: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开幕式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--启动仪式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协会成立20周年专题宣传片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2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-9: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1、协会会长致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欢迎词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省市协会代表致贺词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领导讲话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9:50-10:20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集体合影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10:30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11:15-12:00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12:00-14:00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14:00-14:45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14:45-14:55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行业先进单位表彰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14:55-15:10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合作协议签署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15:10-15:50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会员单位案例分享（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案例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1-4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15:50-16:00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突出贡献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终身成就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人物表彰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16:00-16:40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会员单位案例分享（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案例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5-8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16:40-17:00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闭幕式——活动小结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00-20:30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庆典晚宴（穿插表演、抽奖）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F8CC8"/>
    <w:rsid w:val="AFEF8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2023-12-13T15:14:00Z</dcterms:created>
  <dc:creator>罗英昊</dc:creator>
  <cp:lastModifiedBy>罗英昊</cp:lastModifiedBy>
  <dcterms:modified xsi:type="dcterms:W3CDTF">2023-12-13T15:14:06Z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397995678874AC9CB9597965EB332B1D_41</vt:lpwstr>
  </property>
</Properties>
</file>